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E674" w14:textId="77777777" w:rsidR="00A2247D" w:rsidRPr="00F11EF3" w:rsidRDefault="00A2247D" w:rsidP="00F11EF3">
      <w:pPr>
        <w:pStyle w:val="SectionHeading"/>
        <w:spacing w:before="0" w:after="0"/>
        <w:rPr>
          <w:sz w:val="12"/>
        </w:rPr>
      </w:pPr>
    </w:p>
    <w:p w14:paraId="3BCD10DC" w14:textId="7D6C44F3" w:rsidR="00896B9E" w:rsidRPr="00FE051F" w:rsidRDefault="00F11EF3" w:rsidP="00F11EF3">
      <w:pPr>
        <w:pStyle w:val="SectionHeader"/>
        <w:rPr>
          <w:b w:val="0"/>
          <w:sz w:val="18"/>
        </w:rPr>
      </w:pPr>
      <w:r w:rsidRPr="00FE051F">
        <w:rPr>
          <w:sz w:val="18"/>
        </w:rPr>
        <w:t xml:space="preserve">Policy Number:  </w:t>
      </w:r>
      <w:sdt>
        <w:sdtPr>
          <w:rPr>
            <w:sz w:val="18"/>
          </w:rPr>
          <w:id w:val="724563320"/>
          <w:placeholder>
            <w:docPart w:val="6A851277D7E946EA9CC34A341C2F8EAC"/>
          </w:placeholder>
          <w:dataBinding w:prefixMappings="xmlns:ns0='http://schemas.datacontract.org/2004/07/JacketData' " w:xpath="/ns0:JacketData[1]/Policy_Number[1]" w:storeItemID="{97A0FBBA-4053-461E-892C-6D6D39A1B3D4}"/>
          <w:text/>
        </w:sdtPr>
        <w:sdtEndPr/>
        <w:sdtContent>
          <w:r w:rsidRPr="00FE051F">
            <w:rPr>
              <w:sz w:val="18"/>
            </w:rPr>
            <w:t>Policy_Number</w:t>
          </w:r>
        </w:sdtContent>
      </w:sdt>
      <w:r w:rsidRPr="00FE051F">
        <w:rPr>
          <w:sz w:val="18"/>
        </w:rPr>
        <w:t xml:space="preserve"> </w:t>
      </w:r>
      <w:r w:rsidR="00A4216E" w:rsidRPr="00FE051F">
        <w:rPr>
          <w:sz w:val="18"/>
        </w:rPr>
        <w:t xml:space="preserve">  </w:t>
      </w:r>
      <w:r w:rsidRPr="00FE051F">
        <w:rPr>
          <w:sz w:val="18"/>
        </w:rPr>
        <w:t xml:space="preserve">File Number: </w:t>
      </w:r>
      <w:sdt>
        <w:sdtPr>
          <w:rPr>
            <w:sz w:val="18"/>
          </w:rPr>
          <w:id w:val="722718899"/>
          <w:placeholder>
            <w:docPart w:val="6A851277D7E946EA9CC34A341C2F8EAC"/>
          </w:placeholder>
          <w:dataBinding w:prefixMappings="xmlns:ns0='http://schemas.datacontract.org/2004/07/JacketData' " w:xpath="/ns0:JacketData[1]/Agent_File_Number[1]" w:storeItemID="{97A0FBBA-4053-461E-892C-6D6D39A1B3D4}"/>
          <w:text/>
        </w:sdtPr>
        <w:sdtEndPr/>
        <w:sdtContent>
          <w:r w:rsidRPr="00FE051F">
            <w:rPr>
              <w:sz w:val="18"/>
            </w:rPr>
            <w:t>Agent_File_Number</w:t>
          </w:r>
        </w:sdtContent>
      </w:sdt>
      <w:r w:rsidR="00A4216E" w:rsidRPr="00FE051F">
        <w:rPr>
          <w:sz w:val="18"/>
        </w:rPr>
        <w:t xml:space="preserve">   </w:t>
      </w:r>
      <w:r w:rsidR="00E67200" w:rsidRPr="00FE051F">
        <w:rPr>
          <w:sz w:val="18"/>
        </w:rPr>
        <w:t xml:space="preserve">Loan No.: </w:t>
      </w:r>
      <w:sdt>
        <w:sdtPr>
          <w:rPr>
            <w:sz w:val="18"/>
          </w:rPr>
          <w:id w:val="-1093234861"/>
          <w:placeholder>
            <w:docPart w:val="EF8E007752DB4A0CBF52B5D9AF77206A"/>
          </w:placeholder>
          <w:dataBinding w:prefixMappings="xmlns:ns0='http://schemas.datacontract.org/2004/07/JacketData' " w:xpath="/ns0:JacketData[1]/Loan_Number[1]" w:storeItemID="{97A0FBBA-4053-461E-892C-6D6D39A1B3D4}"/>
          <w:text/>
        </w:sdtPr>
        <w:sdtEndPr/>
        <w:sdtContent>
          <w:r w:rsidR="00A4216E" w:rsidRPr="00FE051F">
            <w:rPr>
              <w:sz w:val="18"/>
            </w:rPr>
            <w:t>Loan_Number</w:t>
          </w:r>
        </w:sdtContent>
      </w:sdt>
    </w:p>
    <w:p w14:paraId="5936314D" w14:textId="77777777" w:rsidR="00B5774C" w:rsidRDefault="00B5774C" w:rsidP="00A2247D">
      <w:pPr>
        <w:rPr>
          <w:sz w:val="18"/>
          <w:szCs w:val="18"/>
        </w:rPr>
      </w:pPr>
    </w:p>
    <w:p w14:paraId="0F0E420C" w14:textId="77777777" w:rsidR="00B5774C" w:rsidRDefault="00B5774C" w:rsidP="00A2247D">
      <w:pPr>
        <w:rPr>
          <w:sz w:val="18"/>
          <w:szCs w:val="18"/>
        </w:rPr>
      </w:pPr>
    </w:p>
    <w:p w14:paraId="0F72C3B1" w14:textId="77777777" w:rsidR="00A2247D" w:rsidRPr="00A2247D" w:rsidRDefault="00A2247D" w:rsidP="00A2247D">
      <w:pPr>
        <w:rPr>
          <w:b/>
          <w:bCs/>
          <w:smallCaps/>
          <w:sz w:val="18"/>
          <w:szCs w:val="18"/>
        </w:rPr>
      </w:pPr>
      <w:r w:rsidRPr="00A2247D">
        <w:rPr>
          <w:sz w:val="18"/>
          <w:szCs w:val="18"/>
        </w:rPr>
        <w:t xml:space="preserve">SUBJECT TO THE EXCEPTIONS FROM COVERAGE CONTAINED IN SCHEDULE B BELOW, AND ANY ADDENDUM ATTACHED HERETO, WFG NATIONAL TITLE INSURANCE COMPANY, A SOUTH CAROLINA CORPORATION, HEREIN CALLED THE "COMPANY," HEREBY INSURES THE INSURED IN ACCORDANCE WITH AND SUBJECT TO THE TERMS, EXCLUSIONS AND CONDITIONS SET FORTH IN THE AMERICAN LAND TITLE ASSOCIATION LOAN POLICY (6-17-06), ALL OF WHICH ARE INCORPORATED HEREIN.  ALL REFERENCES TO SCHEDULES A AND B SHALL REFER TO SCHEDULES A AND B OF THIS POLICY. </w:t>
      </w:r>
    </w:p>
    <w:p w14:paraId="500E6AD2" w14:textId="559BBE10" w:rsidR="00E018ED" w:rsidRPr="00A2247D" w:rsidRDefault="00896B9E" w:rsidP="00896B9E">
      <w:pPr>
        <w:pStyle w:val="SectionHeading"/>
        <w:tabs>
          <w:tab w:val="center" w:pos="5400"/>
          <w:tab w:val="left" w:pos="9648"/>
        </w:tabs>
        <w:spacing w:before="120"/>
        <w:jc w:val="left"/>
        <w:rPr>
          <w:sz w:val="18"/>
          <w:szCs w:val="18"/>
        </w:rPr>
      </w:pPr>
      <w:r>
        <w:rPr>
          <w:sz w:val="18"/>
          <w:szCs w:val="18"/>
        </w:rPr>
        <w:tab/>
      </w:r>
      <w:r w:rsidR="00E018ED" w:rsidRPr="00A2247D">
        <w:rPr>
          <w:sz w:val="18"/>
          <w:szCs w:val="18"/>
        </w:rPr>
        <w:t>Schedule B</w:t>
      </w:r>
      <w:r>
        <w:rPr>
          <w:sz w:val="18"/>
          <w:szCs w:val="18"/>
        </w:rPr>
        <w:tab/>
      </w:r>
    </w:p>
    <w:p w14:paraId="5424E2AA" w14:textId="77777777" w:rsidR="00E018ED" w:rsidRPr="00A2247D" w:rsidRDefault="00E018ED" w:rsidP="00E018ED">
      <w:pPr>
        <w:pStyle w:val="SectionHeading"/>
        <w:spacing w:before="120"/>
        <w:rPr>
          <w:sz w:val="18"/>
          <w:szCs w:val="18"/>
        </w:rPr>
      </w:pPr>
      <w:r w:rsidRPr="00A2247D">
        <w:rPr>
          <w:sz w:val="18"/>
          <w:szCs w:val="18"/>
        </w:rPr>
        <w:t>Exceptions from Coverage and Affirmative Insurances</w:t>
      </w:r>
    </w:p>
    <w:p w14:paraId="26187A09" w14:textId="77777777" w:rsidR="00E018ED" w:rsidRPr="00A2247D" w:rsidRDefault="00E018ED" w:rsidP="00E018ED">
      <w:pPr>
        <w:rPr>
          <w:sz w:val="18"/>
          <w:szCs w:val="18"/>
        </w:rPr>
      </w:pPr>
      <w:r w:rsidRPr="00A2247D">
        <w:rPr>
          <w:sz w:val="18"/>
          <w:szCs w:val="18"/>
        </w:rPr>
        <w:t xml:space="preserve">Except to the extent of the affirmative insurance set forth below, this policy does not insure against loss or damage (and the Company will not pay costs, attorneys’ fees, or expenses) which arise by reason of: </w:t>
      </w:r>
    </w:p>
    <w:p w14:paraId="140E82CA" w14:textId="1D8E20F8" w:rsidR="00E018ED" w:rsidRPr="00A2247D" w:rsidRDefault="00E018ED" w:rsidP="00F11EF3">
      <w:pPr>
        <w:pStyle w:val="ListParagraph"/>
        <w:spacing w:before="80"/>
        <w:rPr>
          <w:sz w:val="18"/>
          <w:szCs w:val="18"/>
        </w:rPr>
      </w:pPr>
      <w:r w:rsidRPr="00A2247D">
        <w:rPr>
          <w:sz w:val="18"/>
          <w:szCs w:val="18"/>
        </w:rPr>
        <w:t xml:space="preserve">Those taxes and assessments that become due or payable subsequent to Date of Policy.  (This does not modify or limit the coverage provided in Covered Risk 11(b).) </w:t>
      </w:r>
    </w:p>
    <w:p w14:paraId="0BBC38DB" w14:textId="77777777" w:rsidR="00E018ED" w:rsidRPr="00A2247D" w:rsidRDefault="00E018ED" w:rsidP="00F11EF3">
      <w:pPr>
        <w:pStyle w:val="ListParagraph"/>
        <w:spacing w:before="80"/>
        <w:rPr>
          <w:sz w:val="18"/>
          <w:szCs w:val="18"/>
        </w:rPr>
      </w:pPr>
      <w:r w:rsidRPr="00A2247D">
        <w:rPr>
          <w:sz w:val="18"/>
          <w:szCs w:val="18"/>
        </w:rPr>
        <w:t xml:space="preserve">Covenants, conditions, or restrictions, if any, appearing in the Public Records; however, this policy insures against loss or damage arising from: </w:t>
      </w:r>
    </w:p>
    <w:p w14:paraId="4EDDE93F" w14:textId="77777777" w:rsidR="00E018ED" w:rsidRPr="00A2247D" w:rsidRDefault="00E018ED" w:rsidP="00F11EF3">
      <w:pPr>
        <w:pStyle w:val="ListParagraph"/>
        <w:numPr>
          <w:ilvl w:val="1"/>
          <w:numId w:val="42"/>
        </w:numPr>
        <w:spacing w:before="80"/>
        <w:rPr>
          <w:sz w:val="18"/>
          <w:szCs w:val="18"/>
        </w:rPr>
      </w:pPr>
      <w:r w:rsidRPr="00A2247D">
        <w:rPr>
          <w:sz w:val="18"/>
          <w:szCs w:val="18"/>
        </w:rPr>
        <w:t xml:space="preserve">the violation of those covenants, conditions, or restrictions on or prior to Date of Policy; </w:t>
      </w:r>
    </w:p>
    <w:p w14:paraId="3249FEDD" w14:textId="77777777" w:rsidR="00E018ED" w:rsidRPr="00A2247D" w:rsidRDefault="00E018ED" w:rsidP="00F11EF3">
      <w:pPr>
        <w:pStyle w:val="ListParagraph"/>
        <w:numPr>
          <w:ilvl w:val="1"/>
          <w:numId w:val="42"/>
        </w:numPr>
        <w:spacing w:before="80"/>
        <w:rPr>
          <w:sz w:val="18"/>
          <w:szCs w:val="18"/>
        </w:rPr>
      </w:pPr>
      <w:r w:rsidRPr="00A2247D">
        <w:rPr>
          <w:sz w:val="18"/>
          <w:szCs w:val="18"/>
        </w:rPr>
        <w:t xml:space="preserve">a forfeiture or reversion of Title from a future violation of those covenants, conditions, or restrictions, including those relating to environmental protection; and </w:t>
      </w:r>
    </w:p>
    <w:p w14:paraId="5BC32A1E" w14:textId="77777777" w:rsidR="00E018ED" w:rsidRPr="00A2247D" w:rsidRDefault="00E018ED" w:rsidP="00F11EF3">
      <w:pPr>
        <w:pStyle w:val="ListParagraph"/>
        <w:numPr>
          <w:ilvl w:val="1"/>
          <w:numId w:val="42"/>
        </w:numPr>
        <w:spacing w:before="80"/>
        <w:rPr>
          <w:sz w:val="18"/>
          <w:szCs w:val="18"/>
        </w:rPr>
      </w:pPr>
      <w:proofErr w:type="gramStart"/>
      <w:r w:rsidRPr="00A2247D">
        <w:rPr>
          <w:sz w:val="18"/>
          <w:szCs w:val="18"/>
        </w:rPr>
        <w:t>provisions</w:t>
      </w:r>
      <w:proofErr w:type="gramEnd"/>
      <w:r w:rsidRPr="00A2247D">
        <w:rPr>
          <w:sz w:val="18"/>
          <w:szCs w:val="18"/>
        </w:rPr>
        <w:t xml:space="preserve"> in those covenants, conditions, or restrictions, including those relating to environmental protection, under which the lien of the Insured Mortgage can be extinguished, subordinated, or impaired. </w:t>
      </w:r>
    </w:p>
    <w:p w14:paraId="6933A5D3" w14:textId="77777777" w:rsidR="00E018ED" w:rsidRPr="00A2247D" w:rsidRDefault="00E018ED" w:rsidP="00F11EF3">
      <w:pPr>
        <w:pStyle w:val="ListParagraph"/>
        <w:numPr>
          <w:ilvl w:val="0"/>
          <w:numId w:val="0"/>
        </w:numPr>
        <w:spacing w:before="80"/>
        <w:ind w:left="360"/>
        <w:rPr>
          <w:sz w:val="18"/>
          <w:szCs w:val="18"/>
        </w:rPr>
      </w:pPr>
      <w:r w:rsidRPr="00A2247D">
        <w:rPr>
          <w:sz w:val="18"/>
          <w:szCs w:val="18"/>
        </w:rPr>
        <w:t xml:space="preserve">As used in paragraph 2(a),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or filed in the Public Records at Date of Policy and is not referenced in an addendum attached to this policy. </w:t>
      </w:r>
    </w:p>
    <w:p w14:paraId="7D6D8330" w14:textId="77777777" w:rsidR="00E018ED" w:rsidRPr="00A2247D" w:rsidRDefault="00E018ED" w:rsidP="00F11EF3">
      <w:pPr>
        <w:pStyle w:val="ListParagraph"/>
        <w:spacing w:before="80"/>
        <w:rPr>
          <w:sz w:val="18"/>
          <w:szCs w:val="18"/>
        </w:rPr>
      </w:pPr>
      <w:r w:rsidRPr="00A2247D">
        <w:rPr>
          <w:sz w:val="18"/>
          <w:szCs w:val="18"/>
        </w:rPr>
        <w:t xml:space="preserve">Any easements or servitudes appearing in the Public Records; however, this policy insures against loss or damage arising from (a) the encroachment, at Date of Policy, of the improvements on any easement, and (b) any interference with or damage to existing improvements, including lawns, shrubbery, and trees, resulting from the use of the easements for the purposes granted or reserved. </w:t>
      </w:r>
    </w:p>
    <w:p w14:paraId="6D4ECC16" w14:textId="77777777" w:rsidR="00E018ED" w:rsidRPr="00A2247D" w:rsidRDefault="00E018ED" w:rsidP="00F11EF3">
      <w:pPr>
        <w:pStyle w:val="ListParagraph"/>
        <w:spacing w:before="80"/>
        <w:rPr>
          <w:sz w:val="18"/>
          <w:szCs w:val="18"/>
        </w:rPr>
      </w:pPr>
      <w:r w:rsidRPr="00A2247D">
        <w:rPr>
          <w:sz w:val="18"/>
          <w:szCs w:val="18"/>
        </w:rPr>
        <w:t xml:space="preserve">Any lease, grant, exception, or reservation of minerals or mineral rights or other subsurface substances appearing in the Public Records; however, this policy insures against loss or damage arising from (a) any effect on or impairment of the use of the Land for residential one-to-four family dwelling purposes by reason of such lease, grant, exception or reservation of minerals or mineral rights or other subsurface substances, and (b) 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 Nothing herein shall insure against loss or damage resulting from contamination, explosion, fire, fracturing, vibration, earthquake or subsidence. </w:t>
      </w:r>
    </w:p>
    <w:p w14:paraId="02F84761" w14:textId="77777777" w:rsidR="00E018ED" w:rsidRPr="00896B9E" w:rsidRDefault="00E018ED" w:rsidP="00E018ED">
      <w:pPr>
        <w:rPr>
          <w:sz w:val="12"/>
          <w:szCs w:val="18"/>
        </w:rPr>
      </w:pPr>
    </w:p>
    <w:p w14:paraId="09D7108F" w14:textId="03DCC92B" w:rsidR="00E018ED" w:rsidRPr="00A2247D" w:rsidRDefault="00E018ED" w:rsidP="00E018ED">
      <w:pPr>
        <w:rPr>
          <w:sz w:val="18"/>
          <w:szCs w:val="18"/>
        </w:rPr>
      </w:pPr>
      <w:r w:rsidRPr="00A2247D">
        <w:rPr>
          <w:b/>
          <w:sz w:val="18"/>
          <w:szCs w:val="18"/>
        </w:rPr>
        <w:t>NOTICES, WHERE SENT:</w:t>
      </w:r>
      <w:r w:rsidRPr="00A2247D">
        <w:rPr>
          <w:sz w:val="18"/>
          <w:szCs w:val="18"/>
        </w:rPr>
        <w:t xml:space="preserve">  Any notice of claim or other notice or statement in writing required to be given the Company under this policy must be given to the Company at the following address</w:t>
      </w:r>
      <w:r w:rsidR="00923755" w:rsidRPr="00A2247D">
        <w:rPr>
          <w:sz w:val="18"/>
          <w:szCs w:val="18"/>
        </w:rPr>
        <w:t>:</w:t>
      </w:r>
      <w:r w:rsidR="00923755">
        <w:rPr>
          <w:sz w:val="18"/>
          <w:szCs w:val="18"/>
        </w:rPr>
        <w:t xml:space="preserve"> </w:t>
      </w:r>
      <w:r w:rsidRPr="00923755">
        <w:rPr>
          <w:sz w:val="18"/>
          <w:szCs w:val="18"/>
        </w:rPr>
        <w:t xml:space="preserve"> </w:t>
      </w:r>
      <w:r w:rsidR="00923755" w:rsidRPr="00923755">
        <w:rPr>
          <w:sz w:val="18"/>
          <w:szCs w:val="18"/>
        </w:rPr>
        <w:t>2909 SW 68th Pkwy., Suite 350, Portland, OR 97223</w:t>
      </w:r>
      <w:r w:rsidR="00923755">
        <w:t xml:space="preserve">, </w:t>
      </w:r>
      <w:r w:rsidRPr="00A2247D">
        <w:rPr>
          <w:sz w:val="18"/>
          <w:szCs w:val="18"/>
        </w:rPr>
        <w:t>Attention: Claims Department. WFG National Title Insurance Company’s telephone number is (800) 334-8885.  Email address: claims@wfgnationaltitle.com.</w:t>
      </w:r>
    </w:p>
    <w:p w14:paraId="0F6C84C9" w14:textId="77777777" w:rsidR="00F012B3" w:rsidRPr="00F012B3" w:rsidRDefault="00F012B3" w:rsidP="00F012B3">
      <w:pPr>
        <w:rPr>
          <w:rFonts w:cs="Arial"/>
          <w:sz w:val="18"/>
          <w:szCs w:val="18"/>
        </w:rPr>
      </w:pPr>
    </w:p>
    <w:p w14:paraId="0A39EB0C" w14:textId="77777777" w:rsidR="00F012B3" w:rsidRPr="00F012B3" w:rsidRDefault="00F012B3" w:rsidP="00F012B3">
      <w:pPr>
        <w:rPr>
          <w:rFonts w:cs="Arial"/>
          <w:sz w:val="18"/>
          <w:szCs w:val="18"/>
        </w:rPr>
      </w:pPr>
    </w:p>
    <w:p w14:paraId="1EF6E565" w14:textId="512EC49F" w:rsidR="00FB10D9" w:rsidRPr="00F012B3" w:rsidRDefault="00FB10D9" w:rsidP="00F012B3">
      <w:pPr>
        <w:rPr>
          <w:rFonts w:cs="Arial"/>
          <w:sz w:val="18"/>
          <w:szCs w:val="18"/>
        </w:rPr>
      </w:pPr>
    </w:p>
    <w:sectPr w:rsidR="00FB10D9" w:rsidRPr="00F012B3" w:rsidSect="00F11EF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45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F8E4" w14:textId="77777777" w:rsidR="00B217EC" w:rsidRDefault="00B217EC" w:rsidP="0029461D">
      <w:r>
        <w:separator/>
      </w:r>
    </w:p>
  </w:endnote>
  <w:endnote w:type="continuationSeparator" w:id="0">
    <w:p w14:paraId="15EE84E9" w14:textId="77777777" w:rsidR="00B217EC" w:rsidRDefault="00B217EC"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36299E" w:rsidRDefault="0036299E">
    <w:pPr>
      <w:pStyle w:val="Footer"/>
    </w:pPr>
  </w:p>
  <w:p w14:paraId="1B52C821" w14:textId="77777777" w:rsidR="005A7100" w:rsidRDefault="005A7100"/>
  <w:p w14:paraId="19A9A3D5" w14:textId="77777777" w:rsidR="005A7100" w:rsidRDefault="005A71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1DD72" w14:textId="77777777" w:rsidR="00E018ED" w:rsidRPr="00174DB0" w:rsidRDefault="00E018ED" w:rsidP="00E018ED">
    <w:pPr>
      <w:pStyle w:val="Footer"/>
      <w:spacing w:before="60"/>
      <w:rPr>
        <w:rFonts w:cs="Arial"/>
        <w:szCs w:val="16"/>
      </w:rPr>
    </w:pPr>
    <w:r w:rsidRPr="00AC3790">
      <w:rPr>
        <w:rFonts w:cs="Arial"/>
        <w:szCs w:val="16"/>
      </w:rPr>
      <w:t xml:space="preserve">ALTA Short Form Residential Loan Policy </w:t>
    </w:r>
    <w:r>
      <w:rPr>
        <w:rFonts w:cs="Arial"/>
        <w:szCs w:val="16"/>
      </w:rPr>
      <w:t>06-17-06 Revised 12-03-12</w:t>
    </w:r>
  </w:p>
  <w:p w14:paraId="246E89B3" w14:textId="7E7A4768" w:rsidR="00367B5C" w:rsidRPr="00174DB0" w:rsidRDefault="00E018ED" w:rsidP="00E018ED">
    <w:pPr>
      <w:pStyle w:val="Footer"/>
      <w:tabs>
        <w:tab w:val="clear" w:pos="4320"/>
        <w:tab w:val="center" w:pos="5040"/>
      </w:tabs>
      <w:rPr>
        <w:rFonts w:cs="Arial"/>
        <w:szCs w:val="16"/>
      </w:rPr>
    </w:pPr>
    <w:r w:rsidRPr="00174DB0">
      <w:rPr>
        <w:rFonts w:cs="Arial"/>
        <w:szCs w:val="16"/>
      </w:rPr>
      <w:t xml:space="preserve">WFG Form No </w:t>
    </w:r>
    <w:r>
      <w:rPr>
        <w:rFonts w:cs="Arial"/>
        <w:szCs w:val="16"/>
      </w:rPr>
      <w:t>31656</w:t>
    </w:r>
    <w:r w:rsidR="00FB10D9">
      <w:rPr>
        <w:rFonts w:cs="Arial"/>
        <w:szCs w:val="16"/>
      </w:rPr>
      <w:t>26 –</w:t>
    </w:r>
    <w:r w:rsidR="00591D1D">
      <w:rPr>
        <w:rFonts w:cs="Arial"/>
        <w:szCs w:val="16"/>
      </w:rPr>
      <w:t xml:space="preserve"> </w:t>
    </w:r>
    <w:r w:rsidR="00FB10D9">
      <w:rPr>
        <w:rFonts w:cs="Arial"/>
        <w:szCs w:val="16"/>
      </w:rPr>
      <w:t>Michigan Notice</w:t>
    </w:r>
    <w:r w:rsidR="00591D1D">
      <w:rPr>
        <w:rFonts w:cs="Arial"/>
        <w:szCs w:val="16"/>
      </w:rPr>
      <w:t xml:space="preserve"> Included</w:t>
    </w:r>
    <w:r w:rsidR="00367B5C" w:rsidRPr="00174DB0">
      <w:rPr>
        <w:rFonts w:cs="Arial"/>
        <w:szCs w:val="16"/>
      </w:rPr>
      <w:tab/>
      <w:t xml:space="preserve">Page </w:t>
    </w:r>
    <w:r w:rsidR="00367B5C" w:rsidRPr="00174DB0">
      <w:rPr>
        <w:rFonts w:cs="Arial"/>
        <w:szCs w:val="16"/>
      </w:rPr>
      <w:fldChar w:fldCharType="begin"/>
    </w:r>
    <w:r w:rsidR="00367B5C" w:rsidRPr="00174DB0">
      <w:rPr>
        <w:rFonts w:cs="Arial"/>
        <w:szCs w:val="16"/>
      </w:rPr>
      <w:instrText xml:space="preserve"> PAGE </w:instrText>
    </w:r>
    <w:r w:rsidR="00367B5C" w:rsidRPr="00174DB0">
      <w:rPr>
        <w:rFonts w:cs="Arial"/>
        <w:szCs w:val="16"/>
      </w:rPr>
      <w:fldChar w:fldCharType="separate"/>
    </w:r>
    <w:r w:rsidR="00F012B3">
      <w:rPr>
        <w:rFonts w:cs="Arial"/>
        <w:noProof/>
        <w:szCs w:val="16"/>
      </w:rPr>
      <w:t>2</w:t>
    </w:r>
    <w:r w:rsidR="00367B5C" w:rsidRPr="00174DB0">
      <w:rPr>
        <w:rFonts w:cs="Arial"/>
        <w:szCs w:val="16"/>
      </w:rPr>
      <w:fldChar w:fldCharType="end"/>
    </w:r>
    <w:r w:rsidR="00367B5C" w:rsidRPr="00174DB0">
      <w:rPr>
        <w:rFonts w:cs="Arial"/>
        <w:szCs w:val="16"/>
      </w:rPr>
      <w:t xml:space="preserve"> of </w:t>
    </w:r>
    <w:r w:rsidR="00367B5C" w:rsidRPr="00174DB0">
      <w:rPr>
        <w:rFonts w:cs="Arial"/>
        <w:szCs w:val="16"/>
      </w:rPr>
      <w:fldChar w:fldCharType="begin"/>
    </w:r>
    <w:r w:rsidR="00367B5C" w:rsidRPr="00174DB0">
      <w:rPr>
        <w:rFonts w:cs="Arial"/>
        <w:szCs w:val="16"/>
      </w:rPr>
      <w:instrText xml:space="preserve"> NUMPAGES </w:instrText>
    </w:r>
    <w:r w:rsidR="00367B5C" w:rsidRPr="00174DB0">
      <w:rPr>
        <w:rFonts w:cs="Arial"/>
        <w:szCs w:val="16"/>
      </w:rPr>
      <w:fldChar w:fldCharType="separate"/>
    </w:r>
    <w:r w:rsidR="00F012B3">
      <w:rPr>
        <w:rFonts w:cs="Arial"/>
        <w:noProof/>
        <w:szCs w:val="16"/>
      </w:rPr>
      <w:t>2</w:t>
    </w:r>
    <w:r w:rsidR="00367B5C"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07D98FA5" w:rsidR="00367B5C" w:rsidRPr="00896B9E" w:rsidRDefault="00367B5C" w:rsidP="00F11EF3">
    <w:pPr>
      <w:pStyle w:val="Footer"/>
      <w:rPr>
        <w:rFonts w:cs="Arial"/>
        <w:sz w:val="18"/>
        <w:szCs w:val="18"/>
      </w:rPr>
    </w:pPr>
    <w:r w:rsidRPr="00896B9E">
      <w:rPr>
        <w:rFonts w:cs="Arial"/>
        <w:b/>
        <w:sz w:val="18"/>
        <w:szCs w:val="18"/>
      </w:rPr>
      <w:t>In Witness Whereof</w:t>
    </w:r>
    <w:r w:rsidRPr="00896B9E">
      <w:rPr>
        <w:rFonts w:cs="Arial"/>
        <w:sz w:val="18"/>
        <w:szCs w:val="18"/>
      </w:rPr>
      <w:t>, WFG NATIONAL TITLE INSURANCE COMPANY has caused this policy to be signed and sealed by its duly authorize</w:t>
    </w:r>
    <w:r w:rsidR="006F5A85" w:rsidRPr="00896B9E">
      <w:rPr>
        <w:rFonts w:cs="Arial"/>
        <w:sz w:val="18"/>
        <w:szCs w:val="18"/>
      </w:rPr>
      <w:t>d</w:t>
    </w:r>
    <w:r w:rsidRPr="00896B9E">
      <w:rPr>
        <w:rFonts w:cs="Arial"/>
        <w:sz w:val="18"/>
        <w:szCs w:val="18"/>
      </w:rPr>
      <w:t xml:space="preserve"> officers as of Date of Policy shown in Schedule A.</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6936"/>
    </w:tblGrid>
    <w:tr w:rsidR="00AC5DA8" w14:paraId="70DFF92E" w14:textId="77777777" w:rsidTr="00A2247D">
      <w:trPr>
        <w:trHeight w:val="1803"/>
      </w:trPr>
      <w:tc>
        <w:tcPr>
          <w:tcW w:w="3972" w:type="dxa"/>
        </w:tcPr>
        <w:p w14:paraId="10B9F05C" w14:textId="65E98D39" w:rsidR="00AC5DA8" w:rsidRPr="00AC5DA8" w:rsidRDefault="00AC5DA8" w:rsidP="00923755">
          <w:pPr>
            <w:jc w:val="left"/>
            <w:rPr>
              <w:b/>
              <w:sz w:val="18"/>
              <w:u w:val="single"/>
            </w:rPr>
          </w:pPr>
        </w:p>
        <w:p w14:paraId="4846BD15" w14:textId="77777777" w:rsidR="00AC5DA8" w:rsidRPr="00AC5DA8" w:rsidRDefault="00AC5DA8" w:rsidP="00AC5DA8">
          <w:pPr>
            <w:jc w:val="left"/>
            <w:rPr>
              <w:sz w:val="18"/>
            </w:rPr>
          </w:pPr>
          <w:r w:rsidRPr="00AC5DA8">
            <w:rPr>
              <w:sz w:val="18"/>
            </w:rPr>
            <w:t>Agent</w:t>
          </w:r>
        </w:p>
        <w:p w14:paraId="5CD0A94A" w14:textId="77777777" w:rsidR="00AC5DA8" w:rsidRPr="00AC5DA8" w:rsidRDefault="00AC5DA8" w:rsidP="00AC5DA8">
          <w:pPr>
            <w:ind w:firstLine="360"/>
            <w:jc w:val="center"/>
            <w:rPr>
              <w:sz w:val="24"/>
            </w:rPr>
          </w:pPr>
        </w:p>
        <w:p w14:paraId="4BFB73D8" w14:textId="77777777" w:rsidR="00AC5DA8" w:rsidRPr="00AC5DA8" w:rsidRDefault="00AC5DA8" w:rsidP="00AC5DA8">
          <w:pPr>
            <w:jc w:val="left"/>
            <w:rPr>
              <w:sz w:val="24"/>
            </w:rPr>
          </w:pPr>
          <w:r w:rsidRPr="00AC5DA8">
            <w:rPr>
              <w:sz w:val="24"/>
            </w:rPr>
            <w:t>____________________________</w:t>
          </w:r>
        </w:p>
        <w:p w14:paraId="517DF81A" w14:textId="0897F7E5" w:rsidR="00AC5DA8" w:rsidRDefault="00AC5DA8" w:rsidP="00AC5DA8">
          <w:pPr>
            <w:pStyle w:val="Footer"/>
            <w:spacing w:before="120"/>
            <w:jc w:val="left"/>
            <w:rPr>
              <w:rFonts w:cs="Arial"/>
              <w:szCs w:val="16"/>
            </w:rPr>
          </w:pPr>
          <w:r w:rsidRPr="00AC5DA8">
            <w:rPr>
              <w:sz w:val="18"/>
            </w:rPr>
            <w:t>Authorized Signatory</w:t>
          </w:r>
        </w:p>
      </w:tc>
      <w:tc>
        <w:tcPr>
          <w:tcW w:w="6936" w:type="dxa"/>
        </w:tcPr>
        <w:p w14:paraId="68A3D99B" w14:textId="23623B4F" w:rsidR="00AC5DA8" w:rsidRDefault="00F012B3" w:rsidP="00021A6A">
          <w:pPr>
            <w:pStyle w:val="Footer"/>
            <w:jc w:val="right"/>
            <w:rPr>
              <w:rFonts w:cs="Arial"/>
              <w:szCs w:val="16"/>
            </w:rPr>
          </w:pPr>
          <w:r w:rsidRPr="00F012B3">
            <w:rPr>
              <w:rFonts w:ascii="Calibri" w:eastAsia="Calibri" w:hAnsi="Calibri"/>
              <w:noProof/>
              <w:sz w:val="22"/>
              <w:szCs w:val="22"/>
            </w:rPr>
            <w:drawing>
              <wp:inline distT="0" distB="0" distL="0" distR="0" wp14:anchorId="0A8A00BF" wp14:editId="6B4B57F5">
                <wp:extent cx="4191000" cy="1397000"/>
                <wp:effectExtent l="0" t="0" r="0" b="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tc>
    </w:tr>
  </w:tbl>
  <w:p w14:paraId="22A2885F" w14:textId="110C1FE1" w:rsidR="00E018ED" w:rsidRPr="00174DB0" w:rsidRDefault="00E018ED" w:rsidP="00E018ED">
    <w:pPr>
      <w:pStyle w:val="Footer"/>
      <w:spacing w:before="60"/>
      <w:rPr>
        <w:rFonts w:cs="Arial"/>
        <w:szCs w:val="16"/>
      </w:rPr>
    </w:pPr>
    <w:r w:rsidRPr="00AC3790">
      <w:rPr>
        <w:rFonts w:cs="Arial"/>
        <w:szCs w:val="16"/>
      </w:rPr>
      <w:t xml:space="preserve">ALTA Short Form Residential Loan Policy </w:t>
    </w:r>
    <w:r w:rsidR="00896B9E">
      <w:rPr>
        <w:rFonts w:cs="Arial"/>
        <w:szCs w:val="16"/>
      </w:rPr>
      <w:t xml:space="preserve">Schedule B </w:t>
    </w:r>
    <w:r>
      <w:rPr>
        <w:rFonts w:cs="Arial"/>
        <w:szCs w:val="16"/>
      </w:rPr>
      <w:t>06-17-06 Revised 12-03-12</w:t>
    </w:r>
    <w:r w:rsidR="00F11EF3">
      <w:rPr>
        <w:rFonts w:cs="Arial"/>
        <w:szCs w:val="16"/>
      </w:rPr>
      <w:tab/>
    </w:r>
    <w:r w:rsidR="00F11EF3">
      <w:rPr>
        <w:rFonts w:cs="Arial"/>
        <w:szCs w:val="16"/>
      </w:rPr>
      <w:tab/>
      <w:t xml:space="preserve">              </w:t>
    </w:r>
    <w:r w:rsidR="00F11EF3" w:rsidRPr="00174DB0">
      <w:rPr>
        <w:rStyle w:val="PageNumber"/>
        <w:rFonts w:cs="Arial"/>
        <w:szCs w:val="16"/>
      </w:rPr>
      <w:t xml:space="preserve">Page </w:t>
    </w:r>
    <w:r w:rsidR="00F11EF3" w:rsidRPr="00174DB0">
      <w:rPr>
        <w:rStyle w:val="PageNumber"/>
        <w:rFonts w:cs="Arial"/>
        <w:szCs w:val="16"/>
      </w:rPr>
      <w:fldChar w:fldCharType="begin"/>
    </w:r>
    <w:r w:rsidR="00F11EF3" w:rsidRPr="00174DB0">
      <w:rPr>
        <w:rStyle w:val="PageNumber"/>
        <w:rFonts w:cs="Arial"/>
        <w:szCs w:val="16"/>
      </w:rPr>
      <w:instrText xml:space="preserve"> PAGE </w:instrText>
    </w:r>
    <w:r w:rsidR="00F11EF3" w:rsidRPr="00174DB0">
      <w:rPr>
        <w:rStyle w:val="PageNumber"/>
        <w:rFonts w:cs="Arial"/>
        <w:szCs w:val="16"/>
      </w:rPr>
      <w:fldChar w:fldCharType="separate"/>
    </w:r>
    <w:r w:rsidR="0025115D">
      <w:rPr>
        <w:rStyle w:val="PageNumber"/>
        <w:rFonts w:cs="Arial"/>
        <w:noProof/>
        <w:szCs w:val="16"/>
      </w:rPr>
      <w:t>1</w:t>
    </w:r>
    <w:r w:rsidR="00F11EF3" w:rsidRPr="00174DB0">
      <w:rPr>
        <w:rStyle w:val="PageNumber"/>
        <w:rFonts w:cs="Arial"/>
        <w:szCs w:val="16"/>
      </w:rPr>
      <w:fldChar w:fldCharType="end"/>
    </w:r>
    <w:r w:rsidR="00F11EF3" w:rsidRPr="00174DB0">
      <w:rPr>
        <w:rStyle w:val="PageNumber"/>
        <w:rFonts w:cs="Arial"/>
        <w:szCs w:val="16"/>
      </w:rPr>
      <w:t xml:space="preserve"> of </w:t>
    </w:r>
    <w:r w:rsidR="00F11EF3" w:rsidRPr="00174DB0">
      <w:rPr>
        <w:rStyle w:val="PageNumber"/>
        <w:rFonts w:cs="Arial"/>
        <w:szCs w:val="16"/>
      </w:rPr>
      <w:fldChar w:fldCharType="begin"/>
    </w:r>
    <w:r w:rsidR="00F11EF3" w:rsidRPr="00174DB0">
      <w:rPr>
        <w:rStyle w:val="PageNumber"/>
        <w:rFonts w:cs="Arial"/>
        <w:szCs w:val="16"/>
      </w:rPr>
      <w:instrText xml:space="preserve"> NUMPAGES </w:instrText>
    </w:r>
    <w:r w:rsidR="00F11EF3" w:rsidRPr="00174DB0">
      <w:rPr>
        <w:rStyle w:val="PageNumber"/>
        <w:rFonts w:cs="Arial"/>
        <w:szCs w:val="16"/>
      </w:rPr>
      <w:fldChar w:fldCharType="separate"/>
    </w:r>
    <w:r w:rsidR="0025115D">
      <w:rPr>
        <w:rStyle w:val="PageNumber"/>
        <w:rFonts w:cs="Arial"/>
        <w:noProof/>
        <w:szCs w:val="16"/>
      </w:rPr>
      <w:t>1</w:t>
    </w:r>
    <w:r w:rsidR="00F11EF3" w:rsidRPr="00174DB0">
      <w:rPr>
        <w:rStyle w:val="PageNumber"/>
        <w:rFonts w:cs="Arial"/>
        <w:szCs w:val="16"/>
      </w:rPr>
      <w:fldChar w:fldCharType="end"/>
    </w:r>
  </w:p>
  <w:p w14:paraId="4F92D52C" w14:textId="5495CA2F" w:rsidR="00367B5C" w:rsidRPr="00174DB0" w:rsidRDefault="00E018ED" w:rsidP="00F11EF3">
    <w:pPr>
      <w:pStyle w:val="Footer"/>
      <w:tabs>
        <w:tab w:val="clear" w:pos="4320"/>
        <w:tab w:val="center" w:pos="5850"/>
      </w:tabs>
      <w:rPr>
        <w:rFonts w:cs="Arial"/>
        <w:szCs w:val="16"/>
      </w:rPr>
    </w:pPr>
    <w:r w:rsidRPr="00174DB0">
      <w:rPr>
        <w:rFonts w:cs="Arial"/>
        <w:szCs w:val="16"/>
      </w:rPr>
      <w:t xml:space="preserve">WFG Form No </w:t>
    </w:r>
    <w:r w:rsidR="00896B9E">
      <w:rPr>
        <w:rFonts w:cs="Arial"/>
        <w:szCs w:val="16"/>
      </w:rPr>
      <w:t>31755</w:t>
    </w:r>
    <w:r w:rsidR="00FB10D9">
      <w:rPr>
        <w:rFonts w:cs="Arial"/>
        <w:szCs w:val="16"/>
      </w:rPr>
      <w:t>2</w:t>
    </w:r>
    <w:r w:rsidR="00981BE7">
      <w:rPr>
        <w:rFonts w:cs="Arial"/>
        <w:szCs w:val="16"/>
      </w:rPr>
      <w:t>6</w:t>
    </w:r>
    <w:r w:rsidR="0025115D">
      <w:rPr>
        <w:rFonts w:cs="Arial"/>
        <w:szCs w:val="16"/>
      </w:rPr>
      <w:t xml:space="preserve">-B </w:t>
    </w:r>
    <w:r w:rsidR="00923755">
      <w:rPr>
        <w:rFonts w:cs="Arial"/>
        <w:szCs w:val="16"/>
      </w:rPr>
      <w:t>- Jacket only</w:t>
    </w:r>
    <w:bookmarkStart w:id="0" w:name="_GoBack"/>
    <w:bookmarkEnd w:id="0"/>
    <w:r w:rsidR="00367B5C" w:rsidRPr="00174DB0">
      <w:rPr>
        <w:rFonts w:cs="Arial"/>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0A20" w14:textId="77777777" w:rsidR="00B217EC" w:rsidRDefault="00B217EC" w:rsidP="0029461D">
      <w:r>
        <w:separator/>
      </w:r>
    </w:p>
  </w:footnote>
  <w:footnote w:type="continuationSeparator" w:id="0">
    <w:p w14:paraId="178D0014" w14:textId="77777777" w:rsidR="00B217EC" w:rsidRDefault="00B217EC"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36299E" w:rsidRDefault="0036299E">
    <w:pPr>
      <w:pStyle w:val="Header"/>
    </w:pPr>
  </w:p>
  <w:p w14:paraId="2D72D4E1" w14:textId="77777777" w:rsidR="005A7100" w:rsidRDefault="005A7100"/>
  <w:p w14:paraId="1D28878B" w14:textId="77777777" w:rsidR="005A7100" w:rsidRDefault="005A71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1A28" w14:textId="77777777" w:rsidR="0025115D" w:rsidRDefault="00251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367B5C" w:rsidRDefault="00765D5F" w:rsidP="00A2247D">
    <w:pPr>
      <w:pStyle w:val="Header"/>
      <w:jc w:val="left"/>
    </w:pPr>
    <w:r>
      <w:rPr>
        <w:noProof/>
      </w:rPr>
      <w:drawing>
        <wp:anchor distT="0" distB="0" distL="114300" distR="114300" simplePos="0" relativeHeight="251658240" behindDoc="1" locked="0" layoutInCell="1" allowOverlap="1" wp14:anchorId="4F50D106" wp14:editId="57C0BC56">
          <wp:simplePos x="0" y="0"/>
          <wp:positionH relativeFrom="column">
            <wp:posOffset>0</wp:posOffset>
          </wp:positionH>
          <wp:positionV relativeFrom="paragraph">
            <wp:posOffset>3810</wp:posOffset>
          </wp:positionV>
          <wp:extent cx="2762250" cy="731520"/>
          <wp:effectExtent l="0" t="0" r="0" b="0"/>
          <wp:wrapNone/>
          <wp:docPr id="19" name="Picture 19"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225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F3D68" w14:textId="77777777" w:rsidR="00A2247D" w:rsidRDefault="00CB20DF" w:rsidP="00A2247D">
    <w:pPr>
      <w:jc w:val="right"/>
      <w:rPr>
        <w:b/>
      </w:rPr>
    </w:pPr>
    <w:r w:rsidRPr="00505A66">
      <w:rPr>
        <w:b/>
      </w:rPr>
      <w:t xml:space="preserve">SHORT FORM RESIDENTIAL LOAN POLICY </w:t>
    </w:r>
  </w:p>
  <w:p w14:paraId="79253419" w14:textId="3583952D" w:rsidR="00CB20DF" w:rsidRDefault="00CB20DF" w:rsidP="00A2247D">
    <w:pPr>
      <w:jc w:val="right"/>
      <w:rPr>
        <w:b/>
      </w:rPr>
    </w:pPr>
    <w:r w:rsidRPr="00505A66">
      <w:rPr>
        <w:b/>
      </w:rPr>
      <w:t>ONE-TO-FOUR FAMILY</w:t>
    </w:r>
  </w:p>
  <w:p w14:paraId="66EFAA4D" w14:textId="77777777" w:rsidR="00FB0C5B" w:rsidRPr="000421E3" w:rsidRDefault="00FB0C5B" w:rsidP="00A2247D">
    <w:pPr>
      <w:jc w:val="right"/>
      <w:rPr>
        <w:rFonts w:cs="Arial"/>
        <w:szCs w:val="20"/>
      </w:rPr>
    </w:pPr>
    <w:r w:rsidRPr="000421E3">
      <w:rPr>
        <w:rFonts w:cs="Arial"/>
        <w:szCs w:val="20"/>
      </w:rPr>
      <w:t>Issued By</w:t>
    </w:r>
  </w:p>
  <w:p w14:paraId="0DBB041F" w14:textId="7033AA54" w:rsidR="005A7100" w:rsidRPr="007C05A3" w:rsidRDefault="00FB0C5B" w:rsidP="00A2247D">
    <w:pPr>
      <w:jc w:val="right"/>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C3214"/>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990F8F"/>
    <w:multiLevelType w:val="hybridMultilevel"/>
    <w:tmpl w:val="E3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944B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EC4D12"/>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D823C7"/>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C31527"/>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DC2251"/>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BD3267"/>
    <w:multiLevelType w:val="multilevel"/>
    <w:tmpl w:val="BEFA1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58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A27958"/>
    <w:multiLevelType w:val="multilevel"/>
    <w:tmpl w:val="8068B5BA"/>
    <w:numStyleLink w:val="Checkbox"/>
  </w:abstractNum>
  <w:abstractNum w:abstractNumId="18" w15:restartNumberingAfterBreak="0">
    <w:nsid w:val="1D8B045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8F177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03792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6948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6970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8B43F8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C76656"/>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74328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4F0D7D"/>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A4295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361242"/>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D7A2C2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F935E2"/>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9D199E"/>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3AF5A7C"/>
    <w:multiLevelType w:val="multilevel"/>
    <w:tmpl w:val="4844AF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A67109D"/>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4A743A9"/>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6BC444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9E5D23"/>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432E3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DB44A5"/>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0D59AC"/>
    <w:multiLevelType w:val="multilevel"/>
    <w:tmpl w:val="8068B5BA"/>
    <w:numStyleLink w:val="Checkbox"/>
  </w:abstractNum>
  <w:abstractNum w:abstractNumId="40" w15:restartNumberingAfterBreak="0">
    <w:nsid w:val="6ADD7456"/>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932C4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BD76F5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09F495D"/>
    <w:multiLevelType w:val="hybridMultilevel"/>
    <w:tmpl w:val="4FE201A2"/>
    <w:lvl w:ilvl="0" w:tplc="6CD211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2C6F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F7618E"/>
    <w:multiLevelType w:val="hybridMultilevel"/>
    <w:tmpl w:val="8068B5BA"/>
    <w:lvl w:ilvl="0" w:tplc="53FA2AF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7"/>
  </w:num>
  <w:num w:numId="3">
    <w:abstractNumId w:val="10"/>
  </w:num>
  <w:num w:numId="4">
    <w:abstractNumId w:val="22"/>
  </w:num>
  <w:num w:numId="5">
    <w:abstractNumId w:val="34"/>
  </w:num>
  <w:num w:numId="6">
    <w:abstractNumId w:val="41"/>
  </w:num>
  <w:num w:numId="7">
    <w:abstractNumId w:val="24"/>
  </w:num>
  <w:num w:numId="8">
    <w:abstractNumId w:val="35"/>
  </w:num>
  <w:num w:numId="9">
    <w:abstractNumId w:val="25"/>
  </w:num>
  <w:num w:numId="10">
    <w:abstractNumId w:val="18"/>
  </w:num>
  <w:num w:numId="11">
    <w:abstractNumId w:val="16"/>
  </w:num>
  <w:num w:numId="12">
    <w:abstractNumId w:val="32"/>
  </w:num>
  <w:num w:numId="13">
    <w:abstractNumId w:val="37"/>
  </w:num>
  <w:num w:numId="14">
    <w:abstractNumId w:val="30"/>
  </w:num>
  <w:num w:numId="15">
    <w:abstractNumId w:val="13"/>
  </w:num>
  <w:num w:numId="16">
    <w:abstractNumId w:val="36"/>
  </w:num>
  <w:num w:numId="17">
    <w:abstractNumId w:val="44"/>
  </w:num>
  <w:num w:numId="18">
    <w:abstractNumId w:val="31"/>
  </w:num>
  <w:num w:numId="19">
    <w:abstractNumId w:val="40"/>
  </w:num>
  <w:num w:numId="20">
    <w:abstractNumId w:val="38"/>
  </w:num>
  <w:num w:numId="21">
    <w:abstractNumId w:val="28"/>
  </w:num>
  <w:num w:numId="22">
    <w:abstractNumId w:val="12"/>
  </w:num>
  <w:num w:numId="23">
    <w:abstractNumId w:val="23"/>
  </w:num>
  <w:num w:numId="24">
    <w:abstractNumId w:val="29"/>
  </w:num>
  <w:num w:numId="25">
    <w:abstractNumId w:val="27"/>
  </w:num>
  <w:num w:numId="26">
    <w:abstractNumId w:val="21"/>
  </w:num>
  <w:num w:numId="27">
    <w:abstractNumId w:val="8"/>
  </w:num>
  <w:num w:numId="28">
    <w:abstractNumId w:val="15"/>
  </w:num>
  <w:num w:numId="29">
    <w:abstractNumId w:val="42"/>
  </w:num>
  <w:num w:numId="30">
    <w:abstractNumId w:val="20"/>
  </w:num>
  <w:num w:numId="31">
    <w:abstractNumId w:val="0"/>
  </w:num>
  <w:num w:numId="32">
    <w:abstractNumId w:val="1"/>
  </w:num>
  <w:num w:numId="33">
    <w:abstractNumId w:val="2"/>
  </w:num>
  <w:num w:numId="34">
    <w:abstractNumId w:val="3"/>
  </w:num>
  <w:num w:numId="35">
    <w:abstractNumId w:val="4"/>
  </w:num>
  <w:num w:numId="36">
    <w:abstractNumId w:val="26"/>
  </w:num>
  <w:num w:numId="37">
    <w:abstractNumId w:val="5"/>
  </w:num>
  <w:num w:numId="38">
    <w:abstractNumId w:val="19"/>
  </w:num>
  <w:num w:numId="39">
    <w:abstractNumId w:val="46"/>
  </w:num>
  <w:num w:numId="40">
    <w:abstractNumId w:val="33"/>
  </w:num>
  <w:num w:numId="41">
    <w:abstractNumId w:val="9"/>
  </w:num>
  <w:num w:numId="42">
    <w:abstractNumId w:val="6"/>
  </w:num>
  <w:num w:numId="43">
    <w:abstractNumId w:val="45"/>
  </w:num>
  <w:num w:numId="44">
    <w:abstractNumId w:val="11"/>
  </w:num>
  <w:num w:numId="45">
    <w:abstractNumId w:val="39"/>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0F2C1D"/>
    <w:rsid w:val="000F4C4E"/>
    <w:rsid w:val="000F6ABE"/>
    <w:rsid w:val="00116674"/>
    <w:rsid w:val="0012438B"/>
    <w:rsid w:val="00174DB0"/>
    <w:rsid w:val="001B30CF"/>
    <w:rsid w:val="001D22A3"/>
    <w:rsid w:val="001F087D"/>
    <w:rsid w:val="001F0CDC"/>
    <w:rsid w:val="001F4852"/>
    <w:rsid w:val="00221DBC"/>
    <w:rsid w:val="0025115D"/>
    <w:rsid w:val="0027218F"/>
    <w:rsid w:val="0029461D"/>
    <w:rsid w:val="002D4BFD"/>
    <w:rsid w:val="0036299E"/>
    <w:rsid w:val="00367B5C"/>
    <w:rsid w:val="003F0B7D"/>
    <w:rsid w:val="00427E3D"/>
    <w:rsid w:val="00452830"/>
    <w:rsid w:val="004911B9"/>
    <w:rsid w:val="004D78A0"/>
    <w:rsid w:val="005244FB"/>
    <w:rsid w:val="00590357"/>
    <w:rsid w:val="00591D1D"/>
    <w:rsid w:val="005A7100"/>
    <w:rsid w:val="00644924"/>
    <w:rsid w:val="00682A27"/>
    <w:rsid w:val="006875A7"/>
    <w:rsid w:val="00692326"/>
    <w:rsid w:val="006F5A85"/>
    <w:rsid w:val="007304DC"/>
    <w:rsid w:val="00754747"/>
    <w:rsid w:val="00757BAB"/>
    <w:rsid w:val="00765D5F"/>
    <w:rsid w:val="0078017E"/>
    <w:rsid w:val="007C05A3"/>
    <w:rsid w:val="00836559"/>
    <w:rsid w:val="00881087"/>
    <w:rsid w:val="00896B9E"/>
    <w:rsid w:val="008B24CA"/>
    <w:rsid w:val="008C6A1A"/>
    <w:rsid w:val="008E6103"/>
    <w:rsid w:val="00904FA2"/>
    <w:rsid w:val="00923755"/>
    <w:rsid w:val="009561FF"/>
    <w:rsid w:val="00974F1E"/>
    <w:rsid w:val="00975C92"/>
    <w:rsid w:val="00981BE7"/>
    <w:rsid w:val="009E3D1D"/>
    <w:rsid w:val="009F2D59"/>
    <w:rsid w:val="00A2247D"/>
    <w:rsid w:val="00A36BC9"/>
    <w:rsid w:val="00A37492"/>
    <w:rsid w:val="00A4216E"/>
    <w:rsid w:val="00A822F2"/>
    <w:rsid w:val="00AB23CA"/>
    <w:rsid w:val="00AC5DA8"/>
    <w:rsid w:val="00AD7C13"/>
    <w:rsid w:val="00AD7EE3"/>
    <w:rsid w:val="00B217EC"/>
    <w:rsid w:val="00B55499"/>
    <w:rsid w:val="00B5774C"/>
    <w:rsid w:val="00B83AAF"/>
    <w:rsid w:val="00BE6388"/>
    <w:rsid w:val="00C019CC"/>
    <w:rsid w:val="00C404D7"/>
    <w:rsid w:val="00CB20DF"/>
    <w:rsid w:val="00CD7905"/>
    <w:rsid w:val="00D063BC"/>
    <w:rsid w:val="00D2484C"/>
    <w:rsid w:val="00D42DA5"/>
    <w:rsid w:val="00D939F7"/>
    <w:rsid w:val="00DD4E22"/>
    <w:rsid w:val="00E018ED"/>
    <w:rsid w:val="00E21D22"/>
    <w:rsid w:val="00E34F75"/>
    <w:rsid w:val="00E420EA"/>
    <w:rsid w:val="00E47731"/>
    <w:rsid w:val="00E67200"/>
    <w:rsid w:val="00E82C36"/>
    <w:rsid w:val="00EB246A"/>
    <w:rsid w:val="00EF1F36"/>
    <w:rsid w:val="00F012B3"/>
    <w:rsid w:val="00F11EF3"/>
    <w:rsid w:val="00F313A4"/>
    <w:rsid w:val="00FA7C58"/>
    <w:rsid w:val="00FB0C5B"/>
    <w:rsid w:val="00FB10D9"/>
    <w:rsid w:val="00FE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AB977C2F-0C79-4DF9-AA73-BBCA380D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42"/>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4"/>
      </w:numPr>
    </w:pPr>
  </w:style>
  <w:style w:type="paragraph" w:customStyle="1" w:styleId="SectionHeading">
    <w:name w:val="Section Heading"/>
    <w:basedOn w:val="Normal"/>
    <w:qFormat/>
    <w:rsid w:val="00E018ED"/>
    <w:pPr>
      <w:spacing w:before="240" w:after="120"/>
      <w:jc w:val="center"/>
    </w:pPr>
    <w:rPr>
      <w:rFonts w:cs="Arial"/>
      <w:b/>
      <w:bCs/>
      <w:smallCaps/>
      <w:szCs w:val="20"/>
    </w:rPr>
  </w:style>
  <w:style w:type="character" w:styleId="Hyperlink">
    <w:name w:val="Hyperlink"/>
    <w:basedOn w:val="DefaultParagraphFont"/>
    <w:unhideWhenUsed/>
    <w:rsid w:val="00FB10D9"/>
    <w:rPr>
      <w:color w:val="0000FF" w:themeColor="hyperlink"/>
      <w:u w:val="single"/>
    </w:rPr>
  </w:style>
  <w:style w:type="table" w:customStyle="1" w:styleId="TableGrid1">
    <w:name w:val="Table Grid1"/>
    <w:basedOn w:val="TableNormal"/>
    <w:next w:val="TableGrid"/>
    <w:rsid w:val="00AC5DA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C5DA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5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51277D7E946EA9CC34A341C2F8EAC"/>
        <w:category>
          <w:name w:val="General"/>
          <w:gallery w:val="placeholder"/>
        </w:category>
        <w:types>
          <w:type w:val="bbPlcHdr"/>
        </w:types>
        <w:behaviors>
          <w:behavior w:val="content"/>
        </w:behaviors>
        <w:guid w:val="{9E62D8E1-93D0-4C19-957F-955FA083435E}"/>
      </w:docPartPr>
      <w:docPartBody>
        <w:p w:rsidR="00870562" w:rsidRDefault="0093637E" w:rsidP="0093637E">
          <w:pPr>
            <w:pStyle w:val="6A851277D7E946EA9CC34A341C2F8EAC"/>
          </w:pPr>
          <w:r>
            <w:rPr>
              <w:rStyle w:val="PlaceholderText"/>
            </w:rPr>
            <w:t>Click here to enter text.</w:t>
          </w:r>
        </w:p>
      </w:docPartBody>
    </w:docPart>
    <w:docPart>
      <w:docPartPr>
        <w:name w:val="EF8E007752DB4A0CBF52B5D9AF77206A"/>
        <w:category>
          <w:name w:val="General"/>
          <w:gallery w:val="placeholder"/>
        </w:category>
        <w:types>
          <w:type w:val="bbPlcHdr"/>
        </w:types>
        <w:behaviors>
          <w:behavior w:val="content"/>
        </w:behaviors>
        <w:guid w:val="{A3F78271-4705-45FB-A93A-770B580076C5}"/>
      </w:docPartPr>
      <w:docPartBody>
        <w:p w:rsidR="00EE5575" w:rsidRDefault="00780230" w:rsidP="00780230">
          <w:pPr>
            <w:pStyle w:val="EF8E007752DB4A0CBF52B5D9AF77206A"/>
          </w:pPr>
          <w:r w:rsidRPr="002028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45"/>
    <w:rsid w:val="000B6145"/>
    <w:rsid w:val="00102654"/>
    <w:rsid w:val="0039502F"/>
    <w:rsid w:val="0052516F"/>
    <w:rsid w:val="00552D54"/>
    <w:rsid w:val="005A4ABA"/>
    <w:rsid w:val="006C57F5"/>
    <w:rsid w:val="00725D96"/>
    <w:rsid w:val="00780230"/>
    <w:rsid w:val="00870562"/>
    <w:rsid w:val="008E38A8"/>
    <w:rsid w:val="00913795"/>
    <w:rsid w:val="0093637E"/>
    <w:rsid w:val="009F7BE3"/>
    <w:rsid w:val="00AB7B6D"/>
    <w:rsid w:val="00C336D4"/>
    <w:rsid w:val="00EE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230"/>
    <w:rPr>
      <w:color w:val="808080"/>
    </w:rPr>
  </w:style>
  <w:style w:type="paragraph" w:customStyle="1" w:styleId="9B32262113084538924AA195EFC4E056">
    <w:name w:val="9B32262113084538924AA195EFC4E056"/>
    <w:rsid w:val="0093637E"/>
  </w:style>
  <w:style w:type="paragraph" w:customStyle="1" w:styleId="68474CEF53D94BB28067943046485258">
    <w:name w:val="68474CEF53D94BB28067943046485258"/>
    <w:rsid w:val="0093637E"/>
  </w:style>
  <w:style w:type="paragraph" w:customStyle="1" w:styleId="6A851277D7E946EA9CC34A341C2F8EAC">
    <w:name w:val="6A851277D7E946EA9CC34A341C2F8EAC"/>
    <w:rsid w:val="0093637E"/>
  </w:style>
  <w:style w:type="paragraph" w:customStyle="1" w:styleId="EF8E007752DB4A0CBF52B5D9AF77206A">
    <w:name w:val="EF8E007752DB4A0CBF52B5D9AF77206A"/>
    <w:rsid w:val="00780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34C3326CDAB499AB8534FFEB577DF" ma:contentTypeVersion="1" ma:contentTypeDescription="Create a new document." ma:contentTypeScope="" ma:versionID="d0ddaf86cbd5014c6a63d33f81577282">
  <xsd:schema xmlns:xsd="http://www.w3.org/2001/XMLSchema" xmlns:xs="http://www.w3.org/2001/XMLSchema" xmlns:p="http://schemas.microsoft.com/office/2006/metadata/properties" xmlns:ns2="a5c80692-73f4-413d-8e7a-6da3cef7c505" targetNamespace="http://schemas.microsoft.com/office/2006/metadata/properties" ma:root="true" ma:fieldsID="33e1f2a58846594d5a760015ddc7f0d1" ns2:_="">
    <xsd:import namespace="a5c80692-73f4-413d-8e7a-6da3cef7c5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80692-73f4-413d-8e7a-6da3cef7c5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JacketData xmlns="http://schemas.datacontract.org/2004/07/JacketData">
  <Addendum_Attached xmlns="">Addendum_Attached</Addendum_Attached>
  <Addendum xmlns="">Addendum</Addendum>
  <Agency_Address_Full xmlns="">Agency_Address_Full</Agency_Address_Full>
  <Agency_Address_Lines xmlns="">Agency_Address_Lines</Agency_Address_Lines>
  <Agency_Address1 xmlns="">Agency_Address1</Agency_Address1>
  <Agency_Address2 xmlns="">Agency_Address2</Agency_Address2>
  <Agency_City xmlns="">Agency_City</Agency_City>
  <Agency_CityStateZip xmlns="">Agency_CityStateZip</Agency_CityStateZip>
  <Agency_Fax xmlns="">Agency_Fax</Agency_Fax>
  <Agency_Name xmlns=""/>
  <Agency_Number xmlns="">Agency_Number</Agency_Number>
  <Agency_Phone xmlns="">Agency_Phone</Agency_Phone>
  <Agency_State xmlns="">Agency_State</Agency_State>
  <Agency_Zip xmlns="">Agency_Zip</Agency_Zip>
  <Agent_File_Number xmlns="">Agent_File_Number</Agent_File_Number>
  <andEndorsement_Premium xmlns="">andEndorsement_Premium</andEndorsement_Premium>
  <Arbitration_Removed xmlns="">Arbitration_Removed</Arbitration_Removed>
  <Borrower_Names xmlns="">Borrower_Names</Borrower_Names>
  <END_131 xmlns="">END_131</END_131>
  <END_162 xmlns="">END_162</END_162>
  <END_282 xmlns="">END_282</END_282>
  <END_561 xmlns="">END_561</END_561>
  <END_01-06 xmlns="">END_01-06</END_01-06>
  <END_02-06 xmlns="">END_02-06</END_02-06>
  <END_03.1-06 xmlns="">END_03.1-06</END_03.1-06>
  <END_03-06 xmlns="">END_03-06</END_03-06>
  <END_04.1-06 xmlns="">END_04.1-06</END_04.1-06>
  <END_04-06 xmlns="">END_04-06</END_04-06>
  <END_05.1-06 xmlns="">END_05.1-06</END_05.1-06>
  <END_05-06 xmlns="">END_05-06</END_05-06>
  <END_06.1 xmlns="">END_06.1</END_06.1>
  <END_06.1-06 xmlns="">END_06.1-06</END_06.1-06>
  <END_06.2-06 xmlns="">END_06.2-06</END_06.2-06>
  <END_06-06 xmlns="">END_06-06</END_06-06>
  <END_07.1-06 xmlns="">END_07.1-06</END_07.1-06>
  <END_07.2-06 xmlns="">END_07.2-06</END_07.2-06>
  <END_07-06 xmlns="">END_07-06</END_07-06>
  <END_08.1-06 xmlns="">END_08.1-06</END_08.1-06>
  <END_08.2-06 xmlns="">END_08.2-06</END_08.2-06>
  <END_09.1-06 xmlns="">END_09.1-06</END_09.1-06>
  <END_09.2-06 xmlns="">END_09.2-06</END_09.2-06>
  <END_09.3-06 xmlns="">END_09.3-06</END_09.3-06>
  <END_09.4-06 xmlns="">END_09.4-06</END_09.4-06>
  <END_09.5-06 xmlns="">END_09.5-06</END_09.5-06>
  <END_09.6-06 xmlns="">END_09.6-06</END_09.6-06>
  <END_09.10-06 xmlns="">END_09.10-06</END_09.10-06>
  <END_09-06 xmlns="">END_09-06</END_09-06>
  <END_10.1-06 xmlns="">END_10.1-06</END_10.1-06>
  <END_100 xmlns="">END_100</END_100>
  <END_100.12 xmlns="">END_100.12</END_100.12>
  <END_100.13 xmlns="">END_100.13</END_100.13>
  <END_100.18 xmlns="">END_100.18</END_100.18>
  <END_100.23 xmlns="">END_100.23</END_100.23>
  <END_100.24 xmlns="">END_100.24</END_100.24>
  <END_100.26 xmlns="">END_100.26</END_100.26>
  <END_100.27 xmlns="">END_100.27</END_100.27>
  <END_100.29 xmlns="">END_100.29</END_100.29>
  <END_100-06 xmlns="">END_100-06</END_100-06>
  <END_10012 xmlns="">END_10012</END_10012>
  <END_10-06 xmlns="">END_10-06</END_10-06>
  <END_101 xmlns="">END_101</END_101>
  <END_102 xmlns="">END_102</END_102>
  <END_103 xmlns="">END_103</END_103>
  <END_103.1 xmlns="">END_103.1</END_103.1>
  <END_103.3 xmlns="">END_103.3</END_103.3>
  <END_103.5 xmlns="">END_103.5</END_103.5>
  <END_104 xmlns="">END_104</END_104>
  <END_11 xmlns="">END_11</END_11>
  <END_11.1-06 xmlns="">END_11.1-06</END_11.1-06>
  <END_110.1 xmlns="">END_110.1</END_110.1>
  <END_11-06 xmlns="">END_11-06</END_11-06>
  <END_111.14 xmlns="">END_111.14</END_111.14>
  <END_111.14.3 xmlns="">END_111.14.3</END_111.14.3>
  <END_111.5 xmlns="">END_111.5</END_111.5>
  <END_111.8 xmlns="">END_111.8</END_111.8>
  <END_115 xmlns="">END_115</END_115>
  <END_115.1 xmlns="">END_115.1</END_115.1>
  <END_115.2 xmlns="">END_115.2</END_115.2>
  <END_116 xmlns="">END_116</END_116>
  <END_116.2 xmlns="">END_116.2</END_116.2>
  <END_12 xmlns="">END_12</END_12>
  <END_12.1-06 xmlns="">END_12.1-06</END_12.1-06>
  <END_12-06 xmlns="">END_12-06</END_12-06>
  <END_13 xmlns="">END_13</END_13>
  <END_13.1-06 xmlns="">END_13.1-06</END_13.1-06>
  <END_13-06 xmlns="">END_13-06</END_13-06>
  <END_14 xmlns="">END_14</END_14>
  <END_14.1-06 xmlns="">END_14.1-06</END_14.1-06>
  <END_14.2-06 xmlns="">END_14.2-06</END_14.2-06>
  <END_14.3-06 xmlns="">END_14.3-06</END_14.3-06>
  <END_14-06 xmlns="">END_14-06</END_14-06>
  <END_15 xmlns="">END_15</END_15>
  <END_15.1-06 xmlns="">END_15.1-06</END_15.1-06>
  <END_15.2-06 xmlns="">END_15.2-06</END_15.2-06>
  <END_15-06 xmlns="">END_15-06</END_15-06>
  <END_16 xmlns="">END_16</END_16>
  <END_16.1 xmlns="">END_16.1</END_16.1>
  <END_16-06 xmlns="">END_16-06</END_16-06>
  <END_17 xmlns="">END_17</END_17>
  <END_17.1-06 xmlns="">END_17.1-06</END_17.1-06>
  <END_17.2-06 xmlns="">END_17.2-06</END_17.2-06>
  <END_17-06 xmlns="">END_17-06</END_17-06>
  <END_18 xmlns="">END_18</END_18>
  <END_18.1-06 xmlns="">END_18.1-06</END_18.1-06>
  <END_18-06 xmlns="">END_18-06</END_18-06>
  <END_19 xmlns="">END_19</END_19>
  <END_19.1-06 xmlns="">END_19.1-06</END_19.1-06>
  <END_19-06 xmlns="">END_19-06</END_19-06>
  <END_20 xmlns="">END_20</END_20>
  <END_20-06 xmlns="">END_20-06</END_20-06>
  <END_21 xmlns="">END_21</END_21>
  <END_21-06 xmlns="">END_21-06</END_21-06>
  <END_22 xmlns="">END_22</END_22>
  <END_22.1-06 xmlns="">END_22.1-06</END_22.1-06>
  <END_22-06 xmlns="">END_22-06</END_22-06>
  <END_23 xmlns="">END_23</END_23>
  <END_23-06 xmlns="">END_23-06</END_23-06>
  <END_24 xmlns="">END_24</END_24>
  <END_24.1 xmlns="">END_24.1</END_24.1>
  <END_24-06 xmlns="">END_24-06</END_24-06>
  <END_25 xmlns="">END_25</END_25>
  <END_25.1-06 xmlns="">END_25.1-06</END_25.1-06>
  <END_25-06 xmlns="">END_25-06</END_25-06>
  <END_26 xmlns="">END_26</END_26>
  <END_26-06 xmlns="">END_26-06</END_26-06>
  <END_27 xmlns="">END_27</END_27>
  <END_27-06 xmlns="">END_27-06</END_27-06>
  <END_28 xmlns="">END_28</END_28>
  <END_28.06 xmlns="">END_28.06</END_28.06>
  <END_28.1 xmlns="">END_28.1</END_28.1>
  <END_28-06 xmlns="">END_28-06</END_28-06>
  <END_29 xmlns="">END_29</END_29>
  <END_29.1-06 xmlns="">END_29.1-06</END_29.1-06>
  <END_29.2-06 xmlns="">END_29.2-06</END_29.2-06>
  <END_29.3-06 xmlns="">END_29.3-06</END_29.3-06>
  <END_29-06 xmlns="">END_29-06</END_29-06>
  <END_30 xmlns="">END_30</END_30>
  <END_30.1-06 xmlns="">END_30.1-06</END_30.1-06>
  <END_300 xmlns="">END_300</END_300>
  <END_30-06 xmlns="">END_30-06</END_30-06>
  <END_301 xmlns="">END_301</END_301>
  <END_31 xmlns="">END_31</END_31>
  <END_31-06 xmlns="">END_31-06</END_31-06>
  <END_32.1-06 xmlns="">END_32.1-06</END_32.1-06>
  <END_32-06 xmlns="">END_32-06</END_32-06>
  <END_33 xmlns="">END_33</END_33>
  <END_33-06 xmlns="">END_33-06</END_33-06>
  <END_34-06 xmlns="">END_34-06</END_34-06>
  <END_35.1-06 xmlns="">END_35.1-06</END_35.1-06>
  <END_35.2-06 xmlns="">END_35.2-06</END_35.2-06>
  <END_35-06 xmlns="">END_35-06</END_35-06>
  <END_400 xmlns="">END_400</END_400>
  <END_403 xmlns="">END_403</END_403>
  <END_408 xmlns="">END_408</END_408>
  <END_409 xmlns="">END_409</END_409>
  <END_410 xmlns="">END_410</END_410>
  <END_412 xmlns="">END_412</END_412>
  <END_414 xmlns="">END_414</END_414>
  <END_416 xmlns="">END_416</END_416>
  <END_42 xmlns="">END_42</END_42>
  <END_420 xmlns="">END_420</END_420>
  <END_421 xmlns="">END_421</END_421>
  <END_422 xmlns="">END_422</END_422>
  <END_423 xmlns="">END_423</END_423>
  <END_424 xmlns="">END_424</END_424>
  <END_425 xmlns="">END_425</END_425>
  <END_426 xmlns="">END_426</END_426>
  <END_427 xmlns="">END_427</END_427>
  <END_428 xmlns="">END_428</END_428>
  <END_429 xmlns="">END_429</END_429>
  <END_43 xmlns="">END_43</END_43>
  <END_430 xmlns="">END_430</END_430>
  <END_432 xmlns="">END_432</END_432>
  <END_433 xmlns="">END_433</END_433>
  <END_434 xmlns="">END_434</END_434>
  <END_435 xmlns="">END_435</END_435>
  <END_436 xmlns="">END_436</END_436>
  <END_437 xmlns="">END_437</END_437>
  <END_439 xmlns="">END_439</END_439>
  <END_44 xmlns="">END_44</END_44>
  <END_441 xmlns="">END_441</END_441>
  <END_442 xmlns="">END_442</END_442>
  <END_443 xmlns="">END_443</END_443>
  <END_444 xmlns="">END_444</END_444>
  <END_445 xmlns="">END_445</END_445>
  <END_446 xmlns="">END_446</END_446>
  <END_447 xmlns="">END_447</END_447>
  <END_46 xmlns="">END_46</END_46>
  <END_47 xmlns="">END_47</END_47>
  <END_48 xmlns="">END_48</END_48>
  <END_50 xmlns="">END_50</END_50>
  <END_50.1 xmlns="">END_50.1</END_50.1>
  <END_500 xmlns="">END_500</END_500>
  <END_5-01 xmlns="">END_5-01</END_5-01>
  <END_5-09 xmlns="">END_5-09</END_5-09>
  <END_51 xmlns="">END_51</END_51>
  <END_5-10 xmlns="">END_5-10</END_5-10>
  <END_5-100 xmlns="">END_5-100</END_5-100>
  <END_5-101 xmlns="">END_5-101</END_5-101>
  <END_5-102 xmlns="">END_5-102</END_5-102>
  <END_5-103 xmlns="">END_5-103</END_5-103>
  <END_5-104 xmlns="">END_5-104</END_5-104>
  <END_5-105 xmlns="">END_5-105</END_5-105>
  <END_5-106 xmlns="">END_5-106</END_5-106>
  <END_5-107 xmlns="">END_5-107</END_5-107>
  <END_5-108 xmlns="">END_5-108</END_5-108>
  <END_5-109 xmlns="">END_5-109</END_5-109>
  <END_5-11 xmlns="">END_5-11</END_5-11>
  <END_5-110 xmlns="">END_5-110</END_5-110>
  <END_5-111 xmlns="">END_5-111</END_5-111>
  <END_5-112 xmlns="">END_5-112</END_5-112>
  <END_5-113 xmlns="">END_5-113</END_5-113>
  <END_5-114 xmlns="">END_5-114</END_5-114>
  <END_5-115 xmlns="">END_5-115</END_5-115>
  <END_5-116 xmlns="">END_5-116</END_5-116>
  <END_5-117 xmlns="">END_5-117</END_5-117>
  <END_5-118 xmlns="">END_5-118</END_5-118>
  <END_5-119 xmlns="">END_5-119</END_5-119>
  <END_5-120 xmlns="">END_5-120</END_5-120>
  <END_5-121 xmlns="">END_5-121</END_5-121>
  <END_5-123 xmlns="">END_5-123</END_5-123>
  <END_5-124 xmlns="">END_5-124</END_5-124>
  <END_5-125 xmlns="">END_5-125</END_5-125>
  <END_5-126 xmlns="">END_5-126</END_5-126>
  <END_5-127 xmlns="">END_5-127</END_5-127>
  <END_5-128 xmlns="">END_5-128</END_5-128>
  <END_5-129 xmlns="">END_5-129</END_5-129>
  <END_5-130 xmlns="">END_5-130</END_5-130>
  <END_5-131 xmlns="">END_5-131</END_5-131>
  <END_5-132 xmlns="">END_5-132</END_5-132>
  <END_52 xmlns="">END_52</END_52>
  <END_5-23 xmlns="">END_5-23</END_5-23>
  <END_5-31 xmlns="">END_5-31</END_5-31>
  <END_5-32 xmlns="">END_5-32</END_5-32>
  <END_5-33 xmlns="">END_5-33</END_5-33>
  <END_5-37 xmlns="">END_5-37</END_5-37>
  <END_54 xmlns="">END_54</END_54>
  <END_5-48 xmlns="">END_5-48</END_5-48>
  <END_5-51 xmlns="">END_5-51</END_5-51>
  <END_5-52 xmlns="">END_5-52</END_5-52>
  <END_56 xmlns="">END_56</END_56>
  <END_5-61 xmlns="">END_5-61</END_5-61>
  <END_5-65 xmlns="">END_5-65</END_5-65>
  <END_5-66 xmlns="">END_5-66</END_5-66>
  <END_57 xmlns="">END_57</END_57>
  <END_57.1 xmlns="">END_57.1</END_57.1>
  <END_58 xmlns="">END_58</END_58>
  <END_5-86 xmlns="">END_5-86</END_5-86>
  <END_5-87 xmlns="">END_5-87</END_5-87>
  <END_5-88 xmlns="">END_5-88</END_5-88>
  <END_5-89 xmlns="">END_5-89</END_5-89>
  <END_5-90 xmlns="">END_5-90</END_5-90>
  <END_5-91 xmlns="">END_5-91</END_5-91>
  <END_5-92 xmlns="">END_5-92</END_5-92>
  <END_5-93 xmlns="">END_5-93</END_5-93>
  <END_5-94 xmlns="">END_5-94</END_5-94>
  <END_5-95 xmlns="">END_5-95</END_5-95>
  <END_5-96 xmlns="">END_5-96</END_5-96>
  <END_5-97 xmlns="">END_5-97</END_5-97>
  <END_5-98 xmlns="">END_5-98</END_5-98>
  <END_5-99 xmlns="">END_5-99</END_5-99>
  <END_60 xmlns="">END_60</END_60>
  <END_61 xmlns="">END_61</END_61>
  <END_62 xmlns="">END_62</END_62>
  <END_64 xmlns="">END_64</END_64>
  <END_65 xmlns="">END_65</END_65>
  <END_66 xmlns="">END_66</END_66>
  <END_67 xmlns="">END_67</END_67>
  <END_68 xmlns="">END_68</END_68>
  <END_69 xmlns="">END_69</END_69>
  <END_70 xmlns="">END_70</END_70>
  <END_71 xmlns="">END_71</END_71>
  <END_72 xmlns="">END_72</END_72>
  <END_73 xmlns="">END_73</END_73>
  <END_74 xmlns="">END_74</END_74>
  <END_75 xmlns="">END_75</END_75>
  <END_76 xmlns="">END_76</END_76>
  <END_77 xmlns="">END_77</END_77>
  <END_78 xmlns="">END_78</END_78>
  <END_79 xmlns="">END_79</END_79>
  <END_8 xmlns="">END_8</END_8>
  <END_80 xmlns="">END_80</END_80>
  <END_LAT_100 xmlns="">END_LAT_100</END_LAT_100>
  <END_LAT_101 xmlns="">END_LAT_101</END_LAT_101>
  <END_NC01 xmlns="">END_NC01</END_NC01>
  <END_NC02 xmlns="">END_NC02</END_NC02>
  <END_NC03 xmlns="">END_NC03</END_NC03>
  <END_NC04 xmlns="">END_NC04</END_NC04>
  <END_NC05 xmlns="">END_NC05</END_NC05>
  <END_NC06 xmlns="">END_NC06</END_NC06>
  <END_NC07 xmlns="">END_NC07</END_NC07>
  <END_NC08 xmlns="">END_NC08</END_NC08>
  <END_NC09 xmlns="">END_NC09</END_NC09>
  <END_NC10 xmlns="">END_NC10</END_NC10>
  <END_NC11 xmlns="">END_NC11</END_NC11>
  <END_NC12 xmlns="">END_NC12</END_NC12>
  <END_NC13 xmlns="">END_NC13</END_NC13>
  <END_NC14 xmlns="">END_NC14</END_NC14>
  <END_NC15 xmlns="">END_NC15</END_NC15>
  <END_NC16 xmlns="">END_NC16</END_NC16>
  <END_NC17 xmlns="">END_NC17</END_NC17>
  <END_NSE xmlns="">END_NSE</END_NSE>
  <END_T-14 xmlns="">END_T-14</END_T-14>
  <END_T-16 xmlns="">END_T-16</END_T-16>
  <END_T-17 xmlns="">END_T-17</END_T-17>
  <END_T-19 xmlns="">END_T-19</END_T-19>
  <END_T-19.1 xmlns="">END_T-19.1</END_T-19.1>
  <END_T-19.2 xmlns="">END_T-19.2</END_T-19.2>
  <END_T-19.3 xmlns="">END_T-19.3</END_T-19.3>
  <END_T-23 xmlns="">END_T-23</END_T-23>
  <END_T-24 xmlns="">END_T-24</END_T-24>
  <END_T-24.1 xmlns="">END_T-24.1</END_T-24.1>
  <END_T-25 xmlns="">END_T-25</END_T-25>
  <END_T-25.1 xmlns="">END_T-25.1</END_T-25.1>
  <END_T-26 xmlns="">END_T-26</END_T-26>
  <END_T-27 xmlns="">END_T-27</END_T-27>
  <END_T-28 xmlns="">END_T-28</END_T-28>
  <END_T-3 xmlns="">END_T-3</END_T-3>
  <END_T-30 xmlns="">END_T-30</END_T-30>
  <END_T-31 xmlns="">END_T-31</END_T-31>
  <END_T-31.1 xmlns="">END_T-31.1</END_T-31.1>
  <END_T-33 xmlns="">END_T-33</END_T-33>
  <END_T-33.1 xmlns="">END_T-33.1</END_T-33.1>
  <END_T-34 xmlns="">END_T-34</END_T-34>
  <END_T-35 xmlns="">END_T-35</END_T-35>
  <END_T-36 xmlns="">END_T-36</END_T-36>
  <END_T-38 xmlns="">END_T-38</END_T-38>
  <END_T-39 xmlns="">END_T-39</END_T-39>
  <END_T-4 xmlns="">END_T-4</END_T-4>
  <END_T-42.1 xmlns="">END_T-42.1</END_T-42.1>
  <END_T-42_F xmlns="">END_T-42_F</END_T-42_F>
  <END_T-42_WF xmlns="">END_T-42_WF</END_T-42_WF>
  <END_T-42_WOF xmlns="">END_T-42_WOF</END_T-42_WOF>
  <END_T-43 xmlns="">END_T-43</END_T-43>
  <END_T-48 xmlns="">END_T-48</END_T-48>
  <END_T-4R xmlns="">END_T-4R</END_T-4R>
  <END_T-5 xmlns="">END_T-5</END_T-5>
  <END_T-99 xmlns="">END_T-99</END_T-99>
  <Endorsement_Premium xmlns="">Endorsement_Premium</Endorsement_Premium>
  <EXC_T-17 xmlns="">EXC_T-17</EXC_T-17>
  <EXC_T-19 xmlns="">EXC_T-19</EXC_T-19>
  <EXC_T-28 xmlns="">EXC_T-28</EXC_T-28>
  <EXC_T-31 xmlns="">EXC_T-31</EXC_T-31>
  <EXC_T-42 xmlns="">EXC_T-42</EXC_T-42>
  <EXC_T-42.1 xmlns="">EXC_T-42.1</EXC_T-42.1>
  <EXC_T-43 xmlns="">EXC_T-43</EXC_T-43>
  <Gross_Premium xmlns="">Gross_Premium</Gross_Premium>
  <Insured_Clause xmlns="">Insured_Clause</Insured_Clause>
  <Insured_NameClause xmlns="">Insured_NameClause</Insured_NameClause>
  <Insured_Names xmlns="">Insured_Names</Insured_Names>
  <Jacket_Identifier xmlns="">Jacket_Identifier</Jacket_Identifier>
  <Jacket_Web_Link xmlns="">Jacket_Web_Link</Jacket_Web_Link>
  <Legal_Claim_Address xmlns="">Legal_Claim_Address</Legal_Claim_Address>
  <Liability_Amount xmlns="">Liability_Amount</Liability_Amount>
  <Loan_Number xmlns="">Loan_Number</Loan_Number>
  <Mortgage_Amount xmlns="">Mortgage_Amount</Mortgage_Amount>
  <Mortgage_Date xmlns="">Mortgage_Date</Mortgage_Date>
  <No_Addendum_Attached xmlns="">No_Addendum_Attached</No_Addendum_Attached>
  <OtherInfo_Field1 xmlns="">OtherInfo_Field1</OtherInfo_Field1>
  <OtherInfo_Field2 xmlns="">OtherInfo_Field2</OtherInfo_Field2>
  <OtherInfo_Field3 xmlns="">OtherInfo_Field3</OtherInfo_Field3>
  <OtherInfo_Field4 xmlns="">OtherInfo_Field4</OtherInfo_Field4>
  <OtherInfo_Field5 xmlns="">OtherInfo_Field5</OtherInfo_Field5>
  <OtherInfoField_Caption1 xmlns="">OtherInfoField_Caption1</OtherInfoField_Caption1>
  <OtherInfoField_Caption2 xmlns="">OtherInfoField_Caption2</OtherInfoField_Caption2>
  <OtherInfoField_Caption3 xmlns="">OtherInfoField_Caption3</OtherInfoField_Caption3>
  <OtherInfoField_Caption4 xmlns="">OtherInfoField_Caption4</OtherInfoField_Caption4>
  <OtherInfoField_Caption5 xmlns="">OtherInfoField_Caption5</OtherInfoField_Caption5>
  <Policy_Date xmlns="">Policy_Date</Policy_Date>
  <Policy_Number xmlns="">Policy_Number</Policy_Number>
  <Policy_Premium xmlns="">Policy_Premium</Policy_Premium>
  <Policy_Time xmlns="">Policy_Time</Policy_Time>
  <Property_Address_Full xmlns="">Property_Address_Full</Property_Address_Full>
  <Property_Address_Full_with_County xmlns="">Property_Address_Full_with_County</Property_Address_Full_with_County>
  <Property_Address_Lines xmlns="">Property_Address_Lines</Property_Address_Lines>
  <Property_Address1 xmlns="">Property_Address1</Property_Address1>
  <Property_Address2 xmlns="">Property_Address2</Property_Address2>
  <Property_City xmlns="">Property_City</Property_City>
  <Property_CityStateZip xmlns="">Property_CityStateZip</Property_CityStateZip>
  <Property_County_State xmlns="">Property_County_State</Property_County_State>
  <Property_State xmlns="">Property_State</Property_State>
  <Property_State_Name xmlns="">Property_State_Name</Property_State_Name>
  <Property_Zip xmlns="">Property_Zip</Property_Zip>
  <Statistical_Code xmlns="">Statistical_Code</Statistical_Code>
  <Tax_Year xmlns="">Tax_Year</Tax_Year>
  <Todays_Date xmlns="">Todays_Date</Todays_Date>
</JacketData>
</file>

<file path=customXml/item5.xml><?xml version="1.0" encoding="utf-8"?>
<p:properties xmlns:p="http://schemas.microsoft.com/office/2006/metadata/properties" xmlns:xsi="http://www.w3.org/2001/XMLSchema-instance" xmlns:pc="http://schemas.microsoft.com/office/infopath/2007/PartnerControls">
  <documentManagement>
    <_dlc_DocId xmlns="a5c80692-73f4-413d-8e7a-6da3cef7c505">XJAFUN76SP5M-20-231116</_dlc_DocId>
    <_dlc_DocIdUrl xmlns="a5c80692-73f4-413d-8e7a-6da3cef7c505">
      <Url>http://sharepoint.williston.local/agency/_layouts/15/DocIdRedir.aspx?ID=XJAFUN76SP5M-20-231116</Url>
      <Description>XJAFUN76SP5M-20-231116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B7A3-00CD-4A1B-BF27-B614C368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80692-73f4-413d-8e7a-6da3cef7c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9897E-5C7F-4E81-B258-5F709C2DFED4}">
  <ds:schemaRefs>
    <ds:schemaRef ds:uri="http://schemas.microsoft.com/sharepoint/v3/contenttype/forms"/>
  </ds:schemaRefs>
</ds:datastoreItem>
</file>

<file path=customXml/itemProps3.xml><?xml version="1.0" encoding="utf-8"?>
<ds:datastoreItem xmlns:ds="http://schemas.openxmlformats.org/officeDocument/2006/customXml" ds:itemID="{421F9FA0-A980-408C-A7AE-96C8F7A3D247}">
  <ds:schemaRefs>
    <ds:schemaRef ds:uri="http://schemas.microsoft.com/sharepoint/events"/>
  </ds:schemaRefs>
</ds:datastoreItem>
</file>

<file path=customXml/itemProps4.xml><?xml version="1.0" encoding="utf-8"?>
<ds:datastoreItem xmlns:ds="http://schemas.openxmlformats.org/officeDocument/2006/customXml" ds:itemID="{97A0FBBA-4053-461E-892C-6D6D39A1B3D4}">
  <ds:schemaRefs>
    <ds:schemaRef ds:uri="http://schemas.datacontract.org/2004/07/JacketData"/>
    <ds:schemaRef ds:uri=""/>
  </ds:schemaRefs>
</ds:datastoreItem>
</file>

<file path=customXml/itemProps5.xml><?xml version="1.0" encoding="utf-8"?>
<ds:datastoreItem xmlns:ds="http://schemas.openxmlformats.org/officeDocument/2006/customXml" ds:itemID="{BCF7D1B6-E588-4775-A015-9568D6CF3F13}">
  <ds:schemaRefs>
    <ds:schemaRef ds:uri="http://schemas.microsoft.com/office/2006/metadata/properties"/>
    <ds:schemaRef ds:uri="http://schemas.microsoft.com/office/infopath/2007/PartnerControls"/>
    <ds:schemaRef ds:uri="a5c80692-73f4-413d-8e7a-6da3cef7c505"/>
  </ds:schemaRefs>
</ds:datastoreItem>
</file>

<file path=customXml/itemProps6.xml><?xml version="1.0" encoding="utf-8"?>
<ds:datastoreItem xmlns:ds="http://schemas.openxmlformats.org/officeDocument/2006/customXml" ds:itemID="{2CBE939C-65F8-41E1-857A-ABE74BED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7</cp:revision>
  <cp:lastPrinted>2019-08-16T18:24:00Z</cp:lastPrinted>
  <dcterms:created xsi:type="dcterms:W3CDTF">2020-08-11T20:12:00Z</dcterms:created>
  <dcterms:modified xsi:type="dcterms:W3CDTF">2021-06-17T19:39:00Z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b63ee277-77fd-4043-bf56-bbd1281de902</vt:lpwstr>
  </property>
  <property fmtid="{D5CDD505-2E9C-101B-9397-08002B2CF9AE}" pid="3" name="ContentTypeId">
    <vt:lpwstr>0x010100FA334C3326CDAB499AB8534FFEB577DF</vt:lpwstr>
  </property>
</Properties>
</file>